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20" w:rsidRPr="00C67520" w:rsidRDefault="00C67520" w:rsidP="00C67520">
      <w:pPr>
        <w:widowControl/>
        <w:spacing w:before="100" w:beforeAutospacing="1" w:after="100" w:afterAutospacing="1" w:line="360" w:lineRule="atLeast"/>
        <w:jc w:val="center"/>
        <w:outlineLvl w:val="0"/>
        <w:rPr>
          <w:rFonts w:ascii="Verdana" w:eastAsia="宋体" w:hAnsi="Verdana" w:cs="宋体"/>
          <w:color w:val="555555"/>
          <w:kern w:val="36"/>
          <w:szCs w:val="21"/>
        </w:rPr>
      </w:pPr>
      <w:r w:rsidRPr="00C67520">
        <w:rPr>
          <w:rFonts w:ascii="Verdana" w:eastAsia="宋体" w:hAnsi="Verdana" w:cs="宋体"/>
          <w:color w:val="555555"/>
          <w:kern w:val="36"/>
          <w:szCs w:val="21"/>
        </w:rPr>
        <w:t>校党委书记王邵军在新学期处级干部会上的讲话</w:t>
      </w:r>
    </w:p>
    <w:p w:rsidR="00C67520" w:rsidRPr="00C67520" w:rsidRDefault="00C67520" w:rsidP="00C67520">
      <w:pPr>
        <w:widowControl/>
        <w:spacing w:line="360" w:lineRule="atLeast"/>
        <w:jc w:val="center"/>
        <w:rPr>
          <w:rFonts w:ascii="Verdana" w:eastAsia="宋体" w:hAnsi="Verdana" w:cs="宋体"/>
          <w:color w:val="555555"/>
          <w:kern w:val="0"/>
          <w:szCs w:val="21"/>
        </w:rPr>
      </w:pPr>
    </w:p>
    <w:p w:rsidR="00C67520" w:rsidRPr="00C67520" w:rsidRDefault="00C67520" w:rsidP="00C67520">
      <w:pPr>
        <w:widowControl/>
        <w:spacing w:after="240" w:line="360" w:lineRule="atLeast"/>
        <w:jc w:val="left"/>
        <w:rPr>
          <w:rFonts w:ascii="Verdana" w:eastAsia="宋体" w:hAnsi="Verdana" w:cs="宋体"/>
          <w:color w:val="555555"/>
          <w:kern w:val="0"/>
          <w:szCs w:val="21"/>
        </w:rPr>
      </w:pPr>
    </w:p>
    <w:p w:rsidR="00C67520" w:rsidRPr="00C67520" w:rsidRDefault="00C67520" w:rsidP="00C67520">
      <w:pPr>
        <w:widowControl/>
        <w:spacing w:line="360" w:lineRule="atLeast"/>
        <w:jc w:val="center"/>
        <w:rPr>
          <w:rFonts w:ascii="Verdana" w:eastAsia="宋体" w:hAnsi="Verdana" w:cs="宋体"/>
          <w:color w:val="555555"/>
          <w:kern w:val="0"/>
          <w:szCs w:val="21"/>
        </w:rPr>
      </w:pPr>
      <w:r w:rsidRPr="00C67520">
        <w:rPr>
          <w:rFonts w:ascii="Verdana" w:eastAsia="宋体" w:hAnsi="Verdana" w:cs="宋体"/>
          <w:color w:val="555555"/>
          <w:kern w:val="0"/>
          <w:szCs w:val="21"/>
        </w:rPr>
        <w:t>解放思想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勇于担当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努力开创学校发展新局面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</w:p>
    <w:p w:rsidR="00C67520" w:rsidRPr="00C67520" w:rsidRDefault="00C67520" w:rsidP="00C67520">
      <w:pPr>
        <w:widowControl/>
        <w:spacing w:line="360" w:lineRule="atLeast"/>
        <w:jc w:val="left"/>
        <w:rPr>
          <w:rFonts w:ascii="Verdana" w:eastAsia="宋体" w:hAnsi="Verdana" w:cs="宋体"/>
          <w:color w:val="555555"/>
          <w:kern w:val="0"/>
          <w:szCs w:val="21"/>
        </w:rPr>
      </w:pPr>
      <w:r w:rsidRPr="00C67520">
        <w:rPr>
          <w:rFonts w:ascii="Verdana" w:eastAsia="宋体" w:hAnsi="Verdana" w:cs="宋体"/>
          <w:color w:val="555555"/>
          <w:kern w:val="0"/>
          <w:szCs w:val="21"/>
        </w:rPr>
        <w:t>同志们：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 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刚才，卓校长分析了当前高等财经教育发展趋势和财经高校现状，阐述了工作理念和工作思路，明确了今年的主要任务，对今年的工作进行了部署。大家要结合学校下发的党政工作要点认真学习和贯彻落实。为了顺利推进年度工作的开展，在这里我谈几点意见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一、认清形势，正视问题，进一步增强加快学校发展的紧迫感和责任感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经过合校四年多来的融合发展，学校办学思路日趋清晰，发展平台逐步拓宽，办学层次日益完善，综合实力持续增强，社会影响不断扩大，历史遗留问题逐步得到解决，取得了一定的成绩和进步。但是，与全国同类高水平大学相比，与省委、省政府的要求相比，与师生员工的期待相比，学校在人才培养质量、科学研究水平、社会服务能力、文化传承创新等方面还存在较大差距。我们要清醒地看到，学校在前进的道路上还面临着很多问题，阻碍和制约着学校的发展。比较突出的问题有：一是精神状态不佳，学校上下奋发有为、追求卓越的进取精神不足，还没有进入最佳的竞技状态；二是学校核心竞争力不强，进位提升的冲力不足，许多方面、有些指标，像卓校长分析的，有习惯性下滑的惯性。一个重要表现就是大学排名榜上的位次后移；三是高层次人才培养和引进成效不明显，人才队伍可以说是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山多峰少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；四是校区布局分散，加大了学校办学的经济成本和时间成本，阻碍了学校文化的融合，成为阻碍学校发展的瓶颈制约；五是作风松懈、纪律散漫现象比较突出，部分干部缺乏担当精神。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应该说，我们正面临一个特别复杂、严峻的外内部形势。从外部讲，一是国家和省经济社会发展新常态、经济社会发展转型对学校有新要求；二是高等教育综合改革带来一些深刻变化；三是国家和省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双一流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大学创建超常规加速；四是大学排名对大学发展的影响，等等。从内部讲，我校目前存在高层次人才匮乏、多校区办学、融合不够等不利因素，这些使得改革发展任务繁重，难度加大。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去年年底，教代会一届二次会议审议了学校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发展规划。规划对我校办学定位是这样表述的：整体发展定位为以本科教育和经管学科为主、主要为区域和行业发展服务的多科性高水平特色大学，层次类型定位是教学研究型大学；发展目标是：到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2020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年，学校综合办学实力进入全国财经类院校前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10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名，基本建成全国一流财经特色名校。山东省教育事业发展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规划（草案）明确提出推进高校分类发展，一是推动本科高校向应用技术型转变；二是加强高水平大学建设，重点投入支持建设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6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所左右综合实力较强的省属高校创建国内一流高校，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10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所左右应用技术型国内知名高校；三是实施学科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筑峰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工程，重点建设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20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个优势学科点和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50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个左右优势学科（领域）方向。能不能进入省重点划定的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6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所大学行列，能不能进入或较多进入优秀学科点和优势学科建设名单，可以说直接关系到学校长远发展。最近，学校正组织对省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教育规划进行研究，要对标全国优秀财经院校、省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lastRenderedPageBreak/>
        <w:t>属优秀院校，结合我校实际，在广泛征求意见，充分论证基础上，对学校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规划进行再研究、再提升、再完善。这是未来五年发展的纲领，一定要精心谋划好、制定好。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以学校现在的状态，能不能进入省重点建设高校行列，经过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5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年建设我校能否进入全国一流财经名校的前十？大家可以沉下心来好好思考一番。时间不等人。我注意到，学期一开学，不少学校，如上海财大、西南财大、以及省内有的高校，就开始谋划部署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双一流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大学创建工作。我们应该感到压力，有危机感。必须认清严峻形势，抢抓发展机遇，以更宽的视野、更开放的思维、更有力的措施，主动超前谋划，主动承担重任，全力攻坚克难，才能将严峻的挑战变成发展的机遇。能否牢牢抓住机遇、用好机遇，不仅体现了一种能力素质，更是一种责任意识、一种精神状态。不进则退、慢进也是退，在这点上我们必须凝聚发展共识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二、解放思想，勇于担当，着力破解制约学校发展的瓶颈问题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最近，学校认真制定了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2016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年党政工作要点。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2016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年是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的开局年，学校工作的重点是抓党建、促改革、重人才、立主校、正校风。全校上下要进一步解放思想，破除一切影响学校发展的思想藩篱，打破固有的路径依赖，提振精神，改革创新，敢于担当，真抓实干，真正把党的建设、综合改革、人才队伍、主校区建设、正风肃纪及各项工作落到实处。要对重点工作实行精准精细化项目管理，在精准管理中落实责任，从精细管理中追求效益，在精准精细管理中培育特色。这里，我重点强调几项重点工作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一是全面加强党建工作，提供坚强政治保障。精心组织开展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学党章党规、学系列讲话，做合格党员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学习教育；加强干部队伍建设，适时做好届中干部调整补充工作，总的原则是围绕发展调配干部，不能只顾资历、照顾平衡；夯实基层组织基础，发挥基层党组织的战斗堡垒作用；坚持把纪律和规矩挺在前面，全面提升从严治党水平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二是组织好解放思想讨论活动。通过开展解放思想讨论活动，进一步增强全校师生的危机意识、责任意识、担当意识、创新意识和改革发展意识，进一步明确学校发展的目标、定位、差距、优势、思路、方向、措施，破除一切影响改革发展的思想壁垒和固有思维模式，破除一切制约学校创新发展的路径依赖，开创学校发展的新局面。这项工作要做实、做到位，真正起到振奋精神、查找问题、解决问题的目的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三是全力提升学校核心竞争力。首先要破解高层次人才匮乏的瓶颈。高校竞争，归根结底是人才的竞争，高层次人才尤其重要。要树立战略思维，我们在党政工作要点中提出超常规的人才战略，以超常规的热情、超常规的努力、超常规的举措，创新工作方式方法，突破人才瓶颈。要举全校体制，深入研究，全员发动，制定方案，列出清单，精准引进，我们可以制订省属高校最优惠的人才政策，提供优厚待遇，利用各种渠道、路径靠上去做工作，千方百计延揽紧缺人才。同时，要处理好增量和存量的关系，既要加强高层次人才的引进工作，又要盘活、培育和利用好现有人才，挖掘现有人才的潜力，充分激活他们的创造力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学科发展要树立标杆意识，找好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参照系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，把好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方向标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，对照先进院校找差距、出实招，实施好学科竞争力提升计划，在学科建设上实现新突破。适当关注高校排名工作，组织人员认真研究，精准施策，发挥优势，补齐短板，不断扩大学校影响力。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四是破解主校区建设难题。主校区的定址、建设问题是合校以来大家一直热议、关注、纠结的一件大事。多校区办学成本高、管理难度大，割裂了教学体系，阻断了文化传承，办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lastRenderedPageBreak/>
        <w:t>学效果不好。主校区一天确定不下来，我们的校区功能布局就无从谈起，我们的教育资源就不能有效整合。学校党委下决心今年解决这个困扰多年的难题，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五一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前后拿出明确的意见，争取年内立项、开工。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五是简政放权，激发活力。以理顺服务职能、推进简政放权为突破口，积极推进学校治理体系和治理能力现代化，更好地服务师生。目前，推诿扯皮、效率不高问题突出，一个部门能办的事要几个部门才能办，这与中央要求是相违背的。要突出部门职责，明确权限分工，优化流程，简政放权，处长可以拍板的不能推到副校长那儿，副校长可以拍板的不要推到校长那儿。要继续深化校院两级管理改革，从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校办院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到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院办校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，降低管理重心，扩大学院自主权，激发学院办学活力，调动学院积极性。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六是妥善处理好历史遗留问题。由于历史原因，学校还有许多遗留问题需要解决。如房改、房补、建购住房、房产办证以及合校后工作岗位待遇不一等一些遗留问题政策性强、涉及面广、矛盾集中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,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由于时间久远情况复杂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,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处理起来相当棘手。这里面有体制机制、政策变动等原因，但关系到教职工的切身利益，要高度重视，妥善处理。本着保障教职工权益的原则，充分考虑教职工的合理诉求，相关部门要积极主动地与上级有关部门沟通协调，发扬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钉钉子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精神，攻坚克难，争取这些遗留问题得到有效化解，努力做成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暖心工程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，确保校园和谐稳定。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七是深入推进文化融合统一。合并前的原两校在长期的办学历程中，形成了各自的优良传统和各具特色的学校精神。作为合并高校深度融合的根本，作为大学新精神构建的关键，新山东财经大学应该继承和发扬原两校学校精神和优良文化传统，形成统一、先进的大学精神和校园文化。过去做了很多工作，今后还要进一步加强。我校的文化建设必须以文化融合为内核，以校史馆、档案馆、图书馆等基础文化工程为抓手，以提升大学文化竞争力为主题，凝炼财大精神，开发文化精品，增强师生认同感、荣誉感和责任感，对内凝聚人心形成强大的凝聚力，对外文化引领产生重要的影响力，从而实现大学文化的育人功能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八要抓好正风肃纪工作。当前我校干部队伍建设总体是好的，整个干部队伍是作风过硬、能打硬仗、敢于攻坚克难的，在实践中也经受了锻炼和考验。但在年前调研中，我也听到、了解到，部分干部身上还存在着许多不容忽视的问题：比如不思进取、不想干事问题，逃避责任、不敢干事问题，能力不足、不会干事问题，纪律松弛、迟到早退问题等等。这些问题虽然存在于部分干部身上，但却严重影响了全校干部队伍的整体形象，甚至影响了学校工作的顺利推进。干部队伍的状况和干部的精神状态是做好一切工作的关键。如果这个问题解决不好，所有的工作都免谈。结合开展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两学一做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学习教育，按照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三严三实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的要求，针对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庸懒散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的现象突出、干部担当精神不够等诸多问题，党委决定年内开展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纪律作风整顿年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活动，狠抓纪律松弛问题，坚决克服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庸懒散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等不良现象，以党风带校风、转教风、改学风。这项工作过去也做过，但未坚持好，这次一定要抓好、抓实、抓出成效，并建立长效机制，有关部门正制定工作方案，四月份开始。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根据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2016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学校党政工作要点，我再重点强调这几项工作，一是想借这几项工作表明学校推动发展的决心，表明校领导班子在推动学校发展方面的共识：发展是我们的第一要务，要围绕发展制定制度，围绕发展制定政策，围绕发展引进人才，围绕发展使用干部，围绕发展配置资源。二是希望能以重点工作的突破，提振信心，创造经验，推动学校面上工作的展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lastRenderedPageBreak/>
        <w:t>开。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三、创新工作方式，改进工作理念，全力推进各项工作落到实处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在座的干部既是各单位工作的管理者、服务者，更是学校各项工作的执行者、落实者，大家在推动学校事业发展的过程中，是关键的少数，是中坚力量，起着组织落实、沟通协调的特殊作用。学校难题破解和事业发展，需要一大批敢于担当、务实肯干的干部。大家要在自己工作职责范围内，以舍我其谁的胆量和气魄，大胆去抓、大胆去管，敢于碰硬、敢于较真。是否具有担当精神，是否做到履职尽责，是判断一名干部合格与否的重要内容。学校党委旗帜鲜明地支持担当者、保护担当者，允许试错、宽容失败，希望大家能以对学校事业高度负责、对师生员工高度负责的精神，放手放胆干事创业，扎扎实实地完成学校的各项工作任务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一分部署，九分落实。我们要坚持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谋而后定，行且坚毅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，扑下身子抓落实，务求工作实效。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一要抓好顶层设计。根据省教育事业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发展规划，修改完善我校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十三五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发展规划，进一步清晰发展定位，明确目标任务，找准发展路径，提出解决的思路和框架，以此作为年度工作开展的标杆，作为制定推进措施的依据，成为指引我校未来五年发展的纲领性文件，确保定位高起点、谋划高标准、推进高质量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二要狠抓落实。实行分级负责制和项目精准精细化管理，落实目标责任制，重点工作都要成立项目组，要把任务指标落实到每个人头，确保落到实处。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要搞好任务分解。要高起点制定工作任务完成标准，实行项目式管理。建立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工作项目化、项目责任化、责任具体化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的工作机制，将每一项目标任务细化分解成具体的项目，实行定量、定性、定岗、定责管理，构建横向到边、纵向到底、衔接紧密、环环紧扣、责任清晰的执行链条。精准发力。创新工作推进方式，重点工作实行项目组方式。建立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一项工作、一名领导、一套班子、一个方案、一抓到底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的工作推进机制，制定工作任务分解书和推进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时间表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，以目标倒逼进度，以时间倒逼过程，确保各项任务按预定计划不折不扣完成。通过一步一步推进、一项一项完成、一件事一件事办妥，积小胜为大胜，积累优势，壮大实力。严加督查。牵头单位、责任单位承办的每项任务都要有安排、有检查、有结果、有反馈，推行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台账式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管理办法，做到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年初建账、季度对账、半年查账、年底交账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。两办、监察等部门要担负起督查督办的职责，紧扣重点工作、重点项目进行督促检查，及时表扬先进、通报后进，促进各项工作落实。从今年起，学校将进一步完善目标管理与定性定量考核，切实发挥考核的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指挥棒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的激励约束作用，对在党建工作、教学科研、学科建设、人才引进、合作办学、筹措经费、保障服务等各方面有重大贡献的人员进行加分、重奖，让勇于担当、干事创业的人得到公平评价，让不思进取、碌碌无为者受到应有的惩戒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三要大胆创新。要破除惯性思维，打破常规惯例，主动适应新形势、新常态。用发展的思维看事情、想办法，学校下一步改革要打破许多旧框架，比如分配制度、比如人事改革，都需要我们用超常规的思维和举措去推动。用创新的手段解决问题，积极创新工作思路，改进工作方法，不断提高治校理教的能力；要加强学习研究，学以致用，克服本领恐慌，推动工作上水平上层次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四要形成合力。要牢固树立一盘棋思想，想问题、办事情、做决策从学校发展大局出发，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lastRenderedPageBreak/>
        <w:t>各级领导班子成员之间要重沟通、讲协作，相互尊重，在坦诚相待中推动各项工作。各单位、各部门要进一步强化协调意识、补缺意识，相互配合，共同推动工作落实。继续大力推进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“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凝心聚力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”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工程，形成工作合力，积极营造人心思上、团结奋进的文化氛围。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br/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　　同志们，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2016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>年学校面临的改革发展任务非常繁重，迫切需要广大党员干部和师生员工同心同德、群策群力去推动去完成。我们要以勇于担当、坚韧不拔、攻坚克难、善做善成的精神，把学校各项工作抓紧抓实抓好，努力开创学校发展的新局面。</w:t>
      </w:r>
      <w:r w:rsidRPr="00C67520">
        <w:rPr>
          <w:rFonts w:ascii="Verdana" w:eastAsia="宋体" w:hAnsi="Verdana" w:cs="宋体"/>
          <w:color w:val="555555"/>
          <w:kern w:val="0"/>
          <w:szCs w:val="21"/>
        </w:rPr>
        <w:t xml:space="preserve"> </w:t>
      </w:r>
    </w:p>
    <w:p w:rsidR="00C67520" w:rsidRPr="00C67520" w:rsidRDefault="00C67520" w:rsidP="00C67520">
      <w:pPr>
        <w:widowControl/>
        <w:spacing w:before="100" w:beforeAutospacing="1" w:after="100" w:afterAutospacing="1" w:line="360" w:lineRule="atLeast"/>
        <w:jc w:val="left"/>
        <w:rPr>
          <w:rFonts w:ascii="Verdana" w:eastAsia="宋体" w:hAnsi="Verdana" w:cs="宋体"/>
          <w:color w:val="555555"/>
          <w:kern w:val="0"/>
          <w:szCs w:val="21"/>
        </w:rPr>
      </w:pPr>
      <w:r w:rsidRPr="00C67520">
        <w:rPr>
          <w:rFonts w:ascii="Verdana" w:eastAsia="宋体" w:hAnsi="Verdana" w:cs="宋体"/>
          <w:color w:val="555555"/>
          <w:kern w:val="0"/>
          <w:szCs w:val="21"/>
        </w:rPr>
        <w:t> </w:t>
      </w:r>
    </w:p>
    <w:p w:rsidR="00001A5D" w:rsidRDefault="00001A5D"/>
    <w:sectPr w:rsidR="00001A5D" w:rsidSect="0000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25" w:rsidRDefault="00B15525" w:rsidP="00C67520">
      <w:r>
        <w:separator/>
      </w:r>
    </w:p>
  </w:endnote>
  <w:endnote w:type="continuationSeparator" w:id="0">
    <w:p w:rsidR="00B15525" w:rsidRDefault="00B15525" w:rsidP="00C6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25" w:rsidRDefault="00B15525" w:rsidP="00C67520">
      <w:r>
        <w:separator/>
      </w:r>
    </w:p>
  </w:footnote>
  <w:footnote w:type="continuationSeparator" w:id="0">
    <w:p w:rsidR="00B15525" w:rsidRDefault="00B15525" w:rsidP="00C67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520"/>
    <w:rsid w:val="00001A5D"/>
    <w:rsid w:val="00B15525"/>
    <w:rsid w:val="00C6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5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75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5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5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7520"/>
    <w:rPr>
      <w:rFonts w:ascii="宋体" w:eastAsia="宋体" w:hAnsi="宋体" w:cs="宋体"/>
      <w:kern w:val="36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67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912">
                  <w:marLeft w:val="0"/>
                  <w:marRight w:val="0"/>
                  <w:marTop w:val="75"/>
                  <w:marBottom w:val="3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951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4851</Characters>
  <Application>Microsoft Office Word</Application>
  <DocSecurity>0</DocSecurity>
  <Lines>40</Lines>
  <Paragraphs>11</Paragraphs>
  <ScaleCrop>false</ScaleCrop>
  <Company>Sky123.Org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2016-04-05T08:14:00Z</dcterms:created>
  <dcterms:modified xsi:type="dcterms:W3CDTF">2016-04-05T08:14:00Z</dcterms:modified>
</cp:coreProperties>
</file>